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B1A4" w14:textId="251693C1" w:rsidR="00530F13" w:rsidRPr="007D289C" w:rsidRDefault="00530F13" w:rsidP="00530F13">
      <w:pPr>
        <w:spacing w:after="0" w:line="288" w:lineRule="auto"/>
        <w:jc w:val="center"/>
        <w:rPr>
          <w:rFonts w:ascii="Arial" w:hAnsi="Arial" w:cs="Arial"/>
          <w:b/>
          <w:sz w:val="22"/>
          <w:szCs w:val="22"/>
        </w:rPr>
      </w:pPr>
      <w:r w:rsidRPr="00530F13">
        <w:rPr>
          <w:rFonts w:ascii="Arial" w:hAnsi="Arial"/>
          <w:b/>
          <w:sz w:val="22"/>
        </w:rPr>
        <w:t>APPENDIX</w:t>
      </w:r>
      <w:r>
        <w:rPr>
          <w:rFonts w:ascii="Arial" w:hAnsi="Arial"/>
          <w:b/>
          <w:sz w:val="22"/>
        </w:rPr>
        <w:t xml:space="preserve"> 2</w:t>
      </w:r>
    </w:p>
    <w:p w14:paraId="15C2A9E6" w14:textId="77777777" w:rsidR="00530F13" w:rsidRDefault="00530F13" w:rsidP="00530F13">
      <w:pPr>
        <w:pStyle w:val="Prrafodelista"/>
        <w:spacing w:after="200" w:line="288" w:lineRule="auto"/>
        <w:ind w:left="360"/>
        <w:jc w:val="center"/>
        <w:rPr>
          <w:rFonts w:ascii="Arial" w:hAnsi="Arial"/>
          <w:b/>
          <w:sz w:val="22"/>
        </w:rPr>
      </w:pPr>
      <w:r>
        <w:rPr>
          <w:rFonts w:ascii="Arial" w:hAnsi="Arial"/>
          <w:b/>
          <w:sz w:val="22"/>
        </w:rPr>
        <w:t>DOCUMENTATION FOR RISK ASSESSMENT</w:t>
      </w:r>
    </w:p>
    <w:p w14:paraId="67FC91D4" w14:textId="77777777" w:rsidR="00530F13" w:rsidRPr="007D289C" w:rsidRDefault="00530F13" w:rsidP="00530F13">
      <w:pPr>
        <w:pStyle w:val="Prrafodelista"/>
        <w:spacing w:after="200" w:line="288" w:lineRule="auto"/>
        <w:ind w:left="360"/>
        <w:jc w:val="center"/>
        <w:rPr>
          <w:rFonts w:ascii="Arial" w:hAnsi="Arial" w:cs="Arial"/>
          <w:b/>
          <w:sz w:val="22"/>
          <w:szCs w:val="22"/>
        </w:rPr>
      </w:pPr>
    </w:p>
    <w:p w14:paraId="562A42EF" w14:textId="215A6AC8" w:rsidR="009C3155" w:rsidRPr="00530F13" w:rsidRDefault="00530F13" w:rsidP="00530F13">
      <w:pPr>
        <w:spacing w:line="288" w:lineRule="auto"/>
        <w:jc w:val="both"/>
        <w:rPr>
          <w:rFonts w:ascii="Arial" w:eastAsia="Times New Roman" w:hAnsi="Arial" w:cs="Arial"/>
          <w:b/>
          <w:i/>
          <w:sz w:val="22"/>
          <w:szCs w:val="22"/>
          <w:lang w:val="fr-FR" w:eastAsia="es-ES"/>
        </w:rPr>
      </w:pPr>
      <w:r w:rsidRPr="00530F13">
        <w:rPr>
          <w:rFonts w:ascii="Arial" w:hAnsi="Arial" w:cs="Arial"/>
          <w:b/>
          <w:i/>
          <w:sz w:val="22"/>
          <w:szCs w:val="22"/>
        </w:rPr>
        <w:t xml:space="preserve">Please note that only the Spanish version of this Circular produces legal effect. </w:t>
      </w:r>
      <w:proofErr w:type="spellStart"/>
      <w:r>
        <w:rPr>
          <w:rFonts w:ascii="Arial" w:hAnsi="Arial" w:cs="Arial"/>
          <w:b/>
          <w:i/>
          <w:sz w:val="22"/>
          <w:szCs w:val="22"/>
          <w:lang w:val="fr-FR"/>
        </w:rPr>
        <w:t>Any</w:t>
      </w:r>
      <w:proofErr w:type="spellEnd"/>
      <w:r>
        <w:rPr>
          <w:rFonts w:ascii="Arial" w:hAnsi="Arial" w:cs="Arial"/>
          <w:b/>
          <w:i/>
          <w:sz w:val="22"/>
          <w:szCs w:val="22"/>
          <w:lang w:val="fr-FR"/>
        </w:rPr>
        <w:t xml:space="preserve"> translation </w:t>
      </w:r>
      <w:proofErr w:type="spellStart"/>
      <w:r>
        <w:rPr>
          <w:rFonts w:ascii="Arial" w:hAnsi="Arial" w:cs="Arial"/>
          <w:b/>
          <w:i/>
          <w:sz w:val="22"/>
          <w:szCs w:val="22"/>
          <w:lang w:val="fr-FR"/>
        </w:rPr>
        <w:t>is</w:t>
      </w:r>
      <w:proofErr w:type="spellEnd"/>
      <w:r>
        <w:rPr>
          <w:rFonts w:ascii="Arial" w:hAnsi="Arial" w:cs="Arial"/>
          <w:b/>
          <w:i/>
          <w:sz w:val="22"/>
          <w:szCs w:val="22"/>
          <w:lang w:val="fr-FR"/>
        </w:rPr>
        <w:t xml:space="preserve"> </w:t>
      </w:r>
      <w:proofErr w:type="spellStart"/>
      <w:r>
        <w:rPr>
          <w:rFonts w:ascii="Arial" w:hAnsi="Arial" w:cs="Arial"/>
          <w:b/>
          <w:i/>
          <w:sz w:val="22"/>
          <w:szCs w:val="22"/>
          <w:lang w:val="fr-FR"/>
        </w:rPr>
        <w:t>provided</w:t>
      </w:r>
      <w:proofErr w:type="spellEnd"/>
      <w:r>
        <w:rPr>
          <w:rFonts w:ascii="Arial" w:hAnsi="Arial" w:cs="Arial"/>
          <w:b/>
          <w:i/>
          <w:sz w:val="22"/>
          <w:szCs w:val="22"/>
          <w:lang w:val="fr-FR"/>
        </w:rPr>
        <w:t xml:space="preserve"> for commercial </w:t>
      </w:r>
      <w:proofErr w:type="spellStart"/>
      <w:r>
        <w:rPr>
          <w:rFonts w:ascii="Arial" w:hAnsi="Arial" w:cs="Arial"/>
          <w:b/>
          <w:i/>
          <w:sz w:val="22"/>
          <w:szCs w:val="22"/>
          <w:lang w:val="fr-FR"/>
        </w:rPr>
        <w:t>purposes</w:t>
      </w:r>
      <w:proofErr w:type="spellEnd"/>
      <w:r>
        <w:rPr>
          <w:rFonts w:ascii="Arial" w:hAnsi="Arial" w:cs="Arial"/>
          <w:b/>
          <w:i/>
          <w:sz w:val="22"/>
          <w:szCs w:val="22"/>
          <w:lang w:val="fr-FR"/>
        </w:rPr>
        <w:t xml:space="preserve"> </w:t>
      </w:r>
      <w:proofErr w:type="spellStart"/>
      <w:r>
        <w:rPr>
          <w:rFonts w:ascii="Arial" w:hAnsi="Arial" w:cs="Arial"/>
          <w:b/>
          <w:i/>
          <w:sz w:val="22"/>
          <w:szCs w:val="22"/>
          <w:lang w:val="fr-FR"/>
        </w:rPr>
        <w:t>only</w:t>
      </w:r>
      <w:proofErr w:type="spellEnd"/>
      <w:r>
        <w:rPr>
          <w:rFonts w:ascii="Arial" w:hAnsi="Arial" w:cs="Arial"/>
          <w:b/>
          <w:i/>
          <w:sz w:val="22"/>
          <w:szCs w:val="22"/>
          <w:lang w:val="fr-FR"/>
        </w:rPr>
        <w:t>.</w:t>
      </w:r>
    </w:p>
    <w:p w14:paraId="4C7EC22F" w14:textId="2EFF8CFD" w:rsidR="00D748D4" w:rsidRDefault="00D748D4" w:rsidP="00D748D4">
      <w:pPr>
        <w:spacing w:line="276" w:lineRule="auto"/>
        <w:rPr>
          <w:rFonts w:ascii="Arial" w:hAnsi="Arial" w:cs="Arial"/>
          <w:bCs/>
          <w:sz w:val="22"/>
          <w:szCs w:val="22"/>
        </w:rPr>
      </w:pPr>
      <w:r w:rsidRPr="00D748D4">
        <w:rPr>
          <w:rFonts w:ascii="Arial" w:hAnsi="Arial" w:cs="Arial"/>
          <w:bCs/>
          <w:sz w:val="22"/>
          <w:szCs w:val="22"/>
        </w:rPr>
        <w:t xml:space="preserve">Markets, trading systems, central counterparties and other entities that intend to establish an agreement with Iberclear </w:t>
      </w:r>
      <w:r>
        <w:rPr>
          <w:rFonts w:ascii="Arial" w:hAnsi="Arial"/>
          <w:sz w:val="22"/>
        </w:rPr>
        <w:t>seeking to obtain member status in the ARCO System must submit the following documentation to this end:</w:t>
      </w:r>
    </w:p>
    <w:p w14:paraId="350CE314" w14:textId="45C42280" w:rsidR="00530F13" w:rsidRPr="00D748D4" w:rsidRDefault="00530F13" w:rsidP="00D748D4">
      <w:pPr>
        <w:pStyle w:val="Prrafodelista"/>
        <w:numPr>
          <w:ilvl w:val="0"/>
          <w:numId w:val="15"/>
        </w:numPr>
        <w:spacing w:line="360" w:lineRule="auto"/>
        <w:rPr>
          <w:rFonts w:ascii="Arial" w:hAnsi="Arial" w:cs="Arial"/>
          <w:bCs/>
          <w:sz w:val="22"/>
          <w:szCs w:val="22"/>
        </w:rPr>
      </w:pPr>
      <w:r w:rsidRPr="00D748D4">
        <w:rPr>
          <w:rFonts w:ascii="Arial" w:hAnsi="Arial" w:cs="Arial"/>
          <w:bCs/>
          <w:sz w:val="22"/>
          <w:szCs w:val="22"/>
        </w:rPr>
        <w:t>Access request form.</w:t>
      </w:r>
    </w:p>
    <w:p w14:paraId="3A297108" w14:textId="77777777" w:rsidR="00530F13" w:rsidRPr="00530F13" w:rsidRDefault="00530F13" w:rsidP="00D748D4">
      <w:pPr>
        <w:pStyle w:val="Prrafodelista"/>
        <w:numPr>
          <w:ilvl w:val="0"/>
          <w:numId w:val="15"/>
        </w:numPr>
        <w:spacing w:line="360" w:lineRule="auto"/>
        <w:rPr>
          <w:rFonts w:ascii="Arial" w:hAnsi="Arial" w:cs="Arial"/>
          <w:bCs/>
          <w:sz w:val="22"/>
          <w:szCs w:val="22"/>
          <w:lang w:val="es-ES"/>
        </w:rPr>
      </w:pPr>
      <w:proofErr w:type="spellStart"/>
      <w:r w:rsidRPr="00530F13">
        <w:rPr>
          <w:rFonts w:ascii="Arial" w:hAnsi="Arial" w:cs="Arial"/>
          <w:bCs/>
          <w:sz w:val="22"/>
          <w:szCs w:val="22"/>
          <w:lang w:val="es-ES"/>
        </w:rPr>
        <w:t>Risk</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assessment</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questionnaire</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pursuant</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to</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Article</w:t>
      </w:r>
      <w:proofErr w:type="spellEnd"/>
      <w:r w:rsidRPr="00530F13">
        <w:rPr>
          <w:rFonts w:ascii="Arial" w:hAnsi="Arial" w:cs="Arial"/>
          <w:bCs/>
          <w:sz w:val="22"/>
          <w:szCs w:val="22"/>
          <w:lang w:val="es-ES"/>
        </w:rPr>
        <w:t xml:space="preserve"> 89 </w:t>
      </w:r>
      <w:proofErr w:type="spellStart"/>
      <w:r w:rsidRPr="00530F13">
        <w:rPr>
          <w:rFonts w:ascii="Arial" w:hAnsi="Arial" w:cs="Arial"/>
          <w:bCs/>
          <w:sz w:val="22"/>
          <w:szCs w:val="22"/>
          <w:lang w:val="es-ES"/>
        </w:rPr>
        <w:t>of</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Delegated</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Regulation</w:t>
      </w:r>
      <w:proofErr w:type="spellEnd"/>
      <w:r w:rsidRPr="00530F13">
        <w:rPr>
          <w:rFonts w:ascii="Arial" w:hAnsi="Arial" w:cs="Arial"/>
          <w:bCs/>
          <w:sz w:val="22"/>
          <w:szCs w:val="22"/>
          <w:lang w:val="es-ES"/>
        </w:rPr>
        <w:t xml:space="preserve"> (EU) 2017/392. </w:t>
      </w:r>
    </w:p>
    <w:p w14:paraId="0090D8EC" w14:textId="77777777" w:rsidR="00530F13" w:rsidRPr="00530F13" w:rsidRDefault="00530F13" w:rsidP="00D748D4">
      <w:pPr>
        <w:pStyle w:val="Prrafodelista"/>
        <w:numPr>
          <w:ilvl w:val="0"/>
          <w:numId w:val="15"/>
        </w:numPr>
        <w:spacing w:line="360" w:lineRule="auto"/>
        <w:rPr>
          <w:rFonts w:ascii="Arial" w:hAnsi="Arial" w:cs="Arial"/>
          <w:bCs/>
          <w:sz w:val="22"/>
          <w:szCs w:val="22"/>
        </w:rPr>
      </w:pPr>
      <w:r w:rsidRPr="00530F13">
        <w:rPr>
          <w:rFonts w:ascii="Arial" w:hAnsi="Arial" w:cs="Arial"/>
          <w:bCs/>
          <w:sz w:val="22"/>
          <w:szCs w:val="22"/>
        </w:rPr>
        <w:t>Photocopy of an official identification document of the entity’s legal representative (national ID, passport or equivalent document).</w:t>
      </w:r>
    </w:p>
    <w:p w14:paraId="02744774" w14:textId="06DF894E" w:rsidR="00530F13" w:rsidRPr="00530F13" w:rsidRDefault="00530F13" w:rsidP="00D748D4">
      <w:pPr>
        <w:pStyle w:val="Prrafodelista"/>
        <w:numPr>
          <w:ilvl w:val="0"/>
          <w:numId w:val="15"/>
        </w:numPr>
        <w:spacing w:line="360" w:lineRule="auto"/>
        <w:rPr>
          <w:rFonts w:ascii="Arial" w:hAnsi="Arial" w:cs="Arial"/>
          <w:bCs/>
          <w:sz w:val="22"/>
          <w:szCs w:val="22"/>
          <w:lang w:val="es-ES"/>
        </w:rPr>
      </w:pPr>
      <w:r w:rsidRPr="00530F13">
        <w:rPr>
          <w:rFonts w:ascii="Arial" w:hAnsi="Arial" w:cs="Arial"/>
          <w:bCs/>
          <w:sz w:val="22"/>
          <w:szCs w:val="22"/>
        </w:rPr>
        <w:t xml:space="preserve">Document verifying the incorporation of the entity and its activity.* </w:t>
      </w:r>
      <w:proofErr w:type="spellStart"/>
      <w:r w:rsidRPr="00530F13">
        <w:rPr>
          <w:rFonts w:ascii="Arial" w:hAnsi="Arial" w:cs="Arial"/>
          <w:bCs/>
          <w:sz w:val="22"/>
          <w:szCs w:val="22"/>
          <w:lang w:val="es-ES"/>
        </w:rPr>
        <w:t>The</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following</w:t>
      </w:r>
      <w:proofErr w:type="spellEnd"/>
      <w:r w:rsidRPr="00530F13">
        <w:rPr>
          <w:rFonts w:ascii="Arial" w:hAnsi="Arial" w:cs="Arial"/>
          <w:bCs/>
          <w:sz w:val="22"/>
          <w:szCs w:val="22"/>
          <w:lang w:val="es-ES"/>
        </w:rPr>
        <w:t xml:space="preserve"> </w:t>
      </w:r>
      <w:proofErr w:type="spellStart"/>
      <w:r w:rsidRPr="00530F13">
        <w:rPr>
          <w:rFonts w:ascii="Arial" w:hAnsi="Arial" w:cs="Arial"/>
          <w:bCs/>
          <w:sz w:val="22"/>
          <w:szCs w:val="22"/>
          <w:lang w:val="es-ES"/>
        </w:rPr>
        <w:t>will</w:t>
      </w:r>
      <w:proofErr w:type="spellEnd"/>
      <w:r w:rsidRPr="00530F13">
        <w:rPr>
          <w:rFonts w:ascii="Arial" w:hAnsi="Arial" w:cs="Arial"/>
          <w:bCs/>
          <w:sz w:val="22"/>
          <w:szCs w:val="22"/>
          <w:lang w:val="es-ES"/>
        </w:rPr>
        <w:t xml:space="preserve"> be </w:t>
      </w:r>
      <w:proofErr w:type="spellStart"/>
      <w:r w:rsidRPr="00530F13">
        <w:rPr>
          <w:rFonts w:ascii="Arial" w:hAnsi="Arial" w:cs="Arial"/>
          <w:bCs/>
          <w:sz w:val="22"/>
          <w:szCs w:val="22"/>
          <w:lang w:val="es-ES"/>
        </w:rPr>
        <w:t>accepted</w:t>
      </w:r>
      <w:proofErr w:type="spellEnd"/>
      <w:r w:rsidRPr="00530F13">
        <w:rPr>
          <w:rFonts w:ascii="Arial" w:hAnsi="Arial" w:cs="Arial"/>
          <w:bCs/>
          <w:sz w:val="22"/>
          <w:szCs w:val="22"/>
          <w:lang w:val="es-ES"/>
        </w:rPr>
        <w:t xml:space="preserve">: </w:t>
      </w:r>
    </w:p>
    <w:p w14:paraId="2971F78A" w14:textId="77777777" w:rsidR="00530F13" w:rsidRPr="00530F13" w:rsidRDefault="00530F13" w:rsidP="00D748D4">
      <w:pPr>
        <w:pStyle w:val="Prrafodelista"/>
        <w:numPr>
          <w:ilvl w:val="0"/>
          <w:numId w:val="17"/>
        </w:numPr>
        <w:spacing w:line="360" w:lineRule="auto"/>
        <w:rPr>
          <w:rFonts w:ascii="Arial" w:hAnsi="Arial" w:cs="Arial"/>
          <w:bCs/>
          <w:sz w:val="22"/>
          <w:szCs w:val="22"/>
        </w:rPr>
      </w:pPr>
      <w:r w:rsidRPr="00530F13">
        <w:rPr>
          <w:rFonts w:ascii="Arial" w:hAnsi="Arial" w:cs="Arial"/>
          <w:bCs/>
          <w:sz w:val="22"/>
          <w:szCs w:val="22"/>
        </w:rPr>
        <w:t>Current extract from the Commercial Register (certified original copy) no more than 12 months old.</w:t>
      </w:r>
    </w:p>
    <w:p w14:paraId="69165A6D" w14:textId="77777777" w:rsidR="00530F13" w:rsidRDefault="00530F13" w:rsidP="00D748D4">
      <w:pPr>
        <w:pStyle w:val="Prrafodelista"/>
        <w:numPr>
          <w:ilvl w:val="0"/>
          <w:numId w:val="17"/>
        </w:numPr>
        <w:spacing w:line="360" w:lineRule="auto"/>
        <w:rPr>
          <w:rFonts w:ascii="Arial" w:hAnsi="Arial" w:cs="Arial"/>
          <w:bCs/>
          <w:sz w:val="22"/>
          <w:szCs w:val="22"/>
        </w:rPr>
      </w:pPr>
      <w:r w:rsidRPr="00530F13">
        <w:rPr>
          <w:rFonts w:ascii="Arial" w:hAnsi="Arial" w:cs="Arial"/>
          <w:bCs/>
          <w:sz w:val="22"/>
          <w:szCs w:val="22"/>
        </w:rPr>
        <w:t>Extract in writing from a database of the competent registration authority, a supervisory authority or a trusted and private third party.</w:t>
      </w:r>
    </w:p>
    <w:p w14:paraId="12804289" w14:textId="35506A9A" w:rsidR="00530F13" w:rsidRPr="00530F13" w:rsidRDefault="00530F13" w:rsidP="00D748D4">
      <w:pPr>
        <w:pStyle w:val="Prrafodelista"/>
        <w:numPr>
          <w:ilvl w:val="0"/>
          <w:numId w:val="17"/>
        </w:numPr>
        <w:spacing w:line="360" w:lineRule="auto"/>
        <w:rPr>
          <w:rFonts w:ascii="Arial" w:hAnsi="Arial" w:cs="Arial"/>
          <w:bCs/>
          <w:sz w:val="22"/>
          <w:szCs w:val="22"/>
        </w:rPr>
      </w:pPr>
      <w:r w:rsidRPr="00530F13">
        <w:rPr>
          <w:rFonts w:ascii="Arial" w:hAnsi="Arial" w:cs="Arial"/>
          <w:bCs/>
          <w:sz w:val="22"/>
          <w:szCs w:val="22"/>
        </w:rPr>
        <w:t>Articles of incorporation or equivalent documents (foundation documents, articles of association, articles of constitution, confirmation from the auditors or official permit to perform the activity).</w:t>
      </w:r>
    </w:p>
    <w:p w14:paraId="6AD3F36C" w14:textId="77777777" w:rsidR="00D748D4" w:rsidRPr="00D748D4" w:rsidRDefault="00D748D4" w:rsidP="00D748D4">
      <w:pPr>
        <w:pStyle w:val="Prrafodelista"/>
        <w:numPr>
          <w:ilvl w:val="0"/>
          <w:numId w:val="15"/>
        </w:numPr>
        <w:spacing w:line="360" w:lineRule="auto"/>
        <w:rPr>
          <w:rFonts w:ascii="Arial" w:hAnsi="Arial" w:cs="Arial"/>
          <w:bCs/>
          <w:sz w:val="22"/>
          <w:szCs w:val="22"/>
        </w:rPr>
      </w:pPr>
      <w:r w:rsidRPr="00D748D4">
        <w:rPr>
          <w:rFonts w:ascii="Arial" w:hAnsi="Arial" w:cs="Arial"/>
          <w:bCs/>
          <w:sz w:val="22"/>
          <w:szCs w:val="22"/>
        </w:rPr>
        <w:t>Registration and supervision document or official registration from the competent authority.*</w:t>
      </w:r>
    </w:p>
    <w:p w14:paraId="61A61858" w14:textId="77777777" w:rsidR="00D748D4" w:rsidRPr="007D289C" w:rsidRDefault="00D748D4" w:rsidP="00D748D4">
      <w:pPr>
        <w:pStyle w:val="Prrafodelista"/>
        <w:numPr>
          <w:ilvl w:val="0"/>
          <w:numId w:val="15"/>
        </w:numPr>
        <w:spacing w:after="240" w:line="360" w:lineRule="auto"/>
        <w:jc w:val="both"/>
        <w:rPr>
          <w:rFonts w:ascii="Arial" w:hAnsi="Arial" w:cs="Arial"/>
          <w:bCs/>
          <w:sz w:val="22"/>
          <w:szCs w:val="22"/>
        </w:rPr>
      </w:pPr>
      <w:r>
        <w:rPr>
          <w:rFonts w:ascii="Arial" w:hAnsi="Arial"/>
          <w:sz w:val="22"/>
        </w:rPr>
        <w:t xml:space="preserve">Updated list of </w:t>
      </w:r>
      <w:proofErr w:type="spellStart"/>
      <w:r>
        <w:rPr>
          <w:rFonts w:ascii="Arial" w:hAnsi="Arial"/>
          <w:sz w:val="22"/>
        </w:rPr>
        <w:t>authorised</w:t>
      </w:r>
      <w:proofErr w:type="spellEnd"/>
      <w:r>
        <w:rPr>
          <w:rFonts w:ascii="Arial" w:hAnsi="Arial"/>
          <w:sz w:val="22"/>
        </w:rPr>
        <w:t xml:space="preserve"> signatories and documentation verifying this (power of attorney, certified agreements, commercial register or equivalent).</w:t>
      </w:r>
    </w:p>
    <w:p w14:paraId="63B0EC10" w14:textId="77777777" w:rsidR="00D748D4" w:rsidRPr="007D289C" w:rsidRDefault="00D748D4" w:rsidP="00D748D4">
      <w:pPr>
        <w:pStyle w:val="Prrafodelista"/>
        <w:numPr>
          <w:ilvl w:val="0"/>
          <w:numId w:val="15"/>
        </w:numPr>
        <w:spacing w:after="240" w:line="360" w:lineRule="auto"/>
        <w:jc w:val="both"/>
        <w:rPr>
          <w:rFonts w:ascii="Arial" w:hAnsi="Arial" w:cs="Arial"/>
          <w:bCs/>
          <w:sz w:val="22"/>
          <w:szCs w:val="22"/>
        </w:rPr>
      </w:pPr>
      <w:r>
        <w:rPr>
          <w:rFonts w:ascii="Arial" w:hAnsi="Arial"/>
          <w:sz w:val="22"/>
        </w:rPr>
        <w:t xml:space="preserve">Signed anti-money laundering </w:t>
      </w:r>
      <w:proofErr w:type="spellStart"/>
      <w:r>
        <w:rPr>
          <w:rFonts w:ascii="Arial" w:hAnsi="Arial"/>
          <w:sz w:val="22"/>
        </w:rPr>
        <w:t>Wolfsberg</w:t>
      </w:r>
      <w:proofErr w:type="spellEnd"/>
      <w:r>
        <w:rPr>
          <w:rFonts w:ascii="Arial" w:hAnsi="Arial"/>
          <w:sz w:val="22"/>
        </w:rPr>
        <w:t xml:space="preserve"> questionnaire (in handwritten or digital format – CBDDQ or FCCQ) no more than 12 months old.*</w:t>
      </w:r>
    </w:p>
    <w:p w14:paraId="14900045" w14:textId="77777777" w:rsidR="00D748D4" w:rsidRPr="007D289C" w:rsidRDefault="00D748D4" w:rsidP="00D748D4">
      <w:pPr>
        <w:pStyle w:val="Prrafodelista"/>
        <w:numPr>
          <w:ilvl w:val="0"/>
          <w:numId w:val="15"/>
        </w:numPr>
        <w:spacing w:after="240" w:line="360" w:lineRule="auto"/>
        <w:jc w:val="both"/>
        <w:rPr>
          <w:rFonts w:ascii="Arial" w:hAnsi="Arial" w:cs="Arial"/>
          <w:bCs/>
          <w:sz w:val="22"/>
          <w:szCs w:val="22"/>
        </w:rPr>
      </w:pPr>
      <w:r>
        <w:rPr>
          <w:rFonts w:ascii="Arial" w:hAnsi="Arial"/>
          <w:sz w:val="22"/>
        </w:rPr>
        <w:t>Annual or half-year report from the entity, including an independent audit report, no more than 12 months old.*</w:t>
      </w:r>
    </w:p>
    <w:p w14:paraId="5DA46338" w14:textId="77777777" w:rsidR="00D748D4" w:rsidRPr="007D289C" w:rsidRDefault="00D748D4" w:rsidP="00D748D4">
      <w:pPr>
        <w:pStyle w:val="Prrafodelista"/>
        <w:numPr>
          <w:ilvl w:val="0"/>
          <w:numId w:val="15"/>
        </w:numPr>
        <w:spacing w:line="360" w:lineRule="auto"/>
        <w:jc w:val="both"/>
        <w:rPr>
          <w:rFonts w:ascii="Arial" w:hAnsi="Arial" w:cs="Arial"/>
          <w:bCs/>
          <w:sz w:val="22"/>
          <w:szCs w:val="22"/>
        </w:rPr>
      </w:pPr>
      <w:r>
        <w:rPr>
          <w:rFonts w:ascii="Arial" w:hAnsi="Arial"/>
          <w:sz w:val="22"/>
        </w:rPr>
        <w:t>Tax documentation: Form 8W-BEN and certified tax residence.</w:t>
      </w:r>
    </w:p>
    <w:p w14:paraId="175506AF" w14:textId="77777777" w:rsidR="00D748D4" w:rsidRPr="007D289C" w:rsidRDefault="00D748D4" w:rsidP="00D748D4">
      <w:pPr>
        <w:pStyle w:val="Prrafodelista"/>
        <w:numPr>
          <w:ilvl w:val="0"/>
          <w:numId w:val="15"/>
        </w:numPr>
        <w:spacing w:line="360" w:lineRule="auto"/>
        <w:jc w:val="both"/>
        <w:rPr>
          <w:rFonts w:ascii="Arial" w:hAnsi="Arial" w:cs="Arial"/>
          <w:sz w:val="22"/>
          <w:szCs w:val="22"/>
        </w:rPr>
      </w:pPr>
      <w:r>
        <w:rPr>
          <w:rFonts w:ascii="Arial" w:hAnsi="Arial"/>
          <w:sz w:val="22"/>
        </w:rPr>
        <w:t>Identification of the members of the board of directors and the executive committee.</w:t>
      </w:r>
    </w:p>
    <w:p w14:paraId="5B61B39F" w14:textId="3C82477B" w:rsidR="00696ED4" w:rsidRPr="008F6025" w:rsidRDefault="00696ED4" w:rsidP="00D748D4">
      <w:pPr>
        <w:pStyle w:val="Prrafodelista"/>
        <w:numPr>
          <w:ilvl w:val="0"/>
          <w:numId w:val="15"/>
        </w:numPr>
        <w:spacing w:line="360" w:lineRule="auto"/>
        <w:rPr>
          <w:rFonts w:ascii="Arial" w:hAnsi="Arial" w:cs="Arial"/>
          <w:bCs/>
          <w:sz w:val="22"/>
          <w:szCs w:val="22"/>
          <w:lang w:val="es-ES"/>
        </w:rPr>
      </w:pPr>
      <w:r w:rsidRPr="008F6025">
        <w:rPr>
          <w:rFonts w:ascii="Arial" w:hAnsi="Arial" w:cs="Arial"/>
          <w:sz w:val="22"/>
          <w:szCs w:val="22"/>
          <w:lang w:val="es-ES"/>
        </w:rPr>
        <w:t xml:space="preserve">Actualización de la documentación requerida en el momento de adquirir la condición de participante si el contenido de ésta hubiese cambiado. </w:t>
      </w:r>
    </w:p>
    <w:p w14:paraId="44414EB4" w14:textId="534E8C34" w:rsidR="000B4AF5" w:rsidRPr="00D748D4" w:rsidRDefault="00D748D4" w:rsidP="00D748D4">
      <w:pPr>
        <w:spacing w:line="276" w:lineRule="auto"/>
        <w:ind w:left="360"/>
        <w:jc w:val="both"/>
        <w:rPr>
          <w:rFonts w:ascii="Arial" w:hAnsi="Arial" w:cs="Arial"/>
          <w:bCs/>
          <w:sz w:val="22"/>
          <w:szCs w:val="22"/>
        </w:rPr>
      </w:pPr>
      <w:r w:rsidRPr="00D748D4">
        <w:rPr>
          <w:rFonts w:ascii="Arial" w:hAnsi="Arial"/>
          <w:sz w:val="22"/>
        </w:rPr>
        <w:t>With a view to performing true and effective risk assessment, Iberclear may also request further documentation in cases where there are additional risk factors that cannot be considered mitigated based on the documentation that is generally requested.</w:t>
      </w:r>
    </w:p>
    <w:sectPr w:rsidR="000B4AF5" w:rsidRPr="00D748D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E005" w14:textId="77777777" w:rsidR="00FF18CB" w:rsidRDefault="00FF18CB" w:rsidP="001A3D23">
      <w:pPr>
        <w:spacing w:after="0" w:line="240" w:lineRule="auto"/>
      </w:pPr>
      <w:r>
        <w:separator/>
      </w:r>
    </w:p>
  </w:endnote>
  <w:endnote w:type="continuationSeparator" w:id="0">
    <w:p w14:paraId="4252D941" w14:textId="77777777" w:rsidR="00FF18CB" w:rsidRDefault="00FF18CB" w:rsidP="001A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59B2" w14:textId="20D4AC3E" w:rsidR="00E42996" w:rsidRDefault="00E42996">
    <w:pPr>
      <w:pStyle w:val="Piedepgina"/>
    </w:pPr>
    <w:r>
      <w:rPr>
        <w:noProof/>
      </w:rPr>
      <mc:AlternateContent>
        <mc:Choice Requires="wps">
          <w:drawing>
            <wp:anchor distT="0" distB="0" distL="0" distR="0" simplePos="0" relativeHeight="251659264" behindDoc="0" locked="0" layoutInCell="1" allowOverlap="1" wp14:anchorId="19E09952" wp14:editId="758429B6">
              <wp:simplePos x="635" y="635"/>
              <wp:positionH relativeFrom="page">
                <wp:align>left</wp:align>
              </wp:positionH>
              <wp:positionV relativeFrom="page">
                <wp:align>bottom</wp:align>
              </wp:positionV>
              <wp:extent cx="443865" cy="443865"/>
              <wp:effectExtent l="0" t="0" r="1270" b="0"/>
              <wp:wrapNone/>
              <wp:docPr id="3"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A925C" w14:textId="244D9117"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09952" id="_x0000_t202" coordsize="21600,21600" o:spt="202" path="m,l,21600r21600,l21600,xe">
              <v:stroke joinstyle="miter"/>
              <v:path gradientshapeok="t" o:connecttype="rect"/>
            </v:shapetype>
            <v:shape id="Cuadro de texto 3" o:spid="_x0000_s1026"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7A925C" w14:textId="244D9117"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4698" w14:textId="4E703796" w:rsidR="00545264" w:rsidRPr="00D748D4" w:rsidRDefault="00E42996">
    <w:pPr>
      <w:pStyle w:val="Piedepgina"/>
    </w:pPr>
    <w:r>
      <w:rPr>
        <w:rFonts w:ascii="Arial" w:hAnsi="Arial" w:cs="Arial"/>
        <w:noProof/>
        <w:sz w:val="22"/>
        <w:szCs w:val="22"/>
        <w:lang w:val="es-ES"/>
      </w:rPr>
      <mc:AlternateContent>
        <mc:Choice Requires="wps">
          <w:drawing>
            <wp:anchor distT="0" distB="0" distL="0" distR="0" simplePos="0" relativeHeight="251660288" behindDoc="0" locked="0" layoutInCell="1" allowOverlap="1" wp14:anchorId="1981AD66" wp14:editId="3FC13D1C">
              <wp:simplePos x="914400" y="9925050"/>
              <wp:positionH relativeFrom="page">
                <wp:align>left</wp:align>
              </wp:positionH>
              <wp:positionV relativeFrom="page">
                <wp:align>bottom</wp:align>
              </wp:positionV>
              <wp:extent cx="443865" cy="443865"/>
              <wp:effectExtent l="0" t="0" r="1270" b="0"/>
              <wp:wrapNone/>
              <wp:docPr id="4" name="Cuadro de texto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F600B" w14:textId="20347A10"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1AD66" id="_x0000_t202" coordsize="21600,21600" o:spt="202" path="m,l,21600r21600,l21600,xe">
              <v:stroke joinstyle="miter"/>
              <v:path gradientshapeok="t" o:connecttype="rect"/>
            </v:shapetype>
            <v:shape id="Cuadro de texto 4" o:spid="_x0000_s1027"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9F600B" w14:textId="20347A10"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v:textbox>
              <w10:wrap anchorx="page" anchory="page"/>
            </v:shape>
          </w:pict>
        </mc:Fallback>
      </mc:AlternateContent>
    </w:r>
    <w:r w:rsidR="001A6090" w:rsidRPr="00D748D4">
      <w:rPr>
        <w:rFonts w:ascii="Arial" w:hAnsi="Arial" w:cs="Arial"/>
        <w:sz w:val="22"/>
        <w:szCs w:val="22"/>
      </w:rPr>
      <w:t>*</w:t>
    </w:r>
    <w:r w:rsidR="001A6090" w:rsidRPr="00D748D4">
      <w:rPr>
        <w:rFonts w:ascii="Arial" w:hAnsi="Arial" w:cs="Arial"/>
        <w:bCs/>
        <w:sz w:val="22"/>
        <w:szCs w:val="22"/>
      </w:rPr>
      <w:t xml:space="preserve"> </w:t>
    </w:r>
    <w:r w:rsidR="00D748D4">
      <w:rPr>
        <w:rFonts w:ascii="Arial" w:hAnsi="Arial"/>
        <w:sz w:val="22"/>
      </w:rPr>
      <w:t>Iberclear will periodically request this documentation from CSDs that have signed an agreement to access the ARCO system</w:t>
    </w:r>
    <w:r w:rsidR="00D748D4">
      <w:rPr>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E948" w14:textId="39FC9FB2" w:rsidR="00E42996" w:rsidRDefault="00E42996">
    <w:pPr>
      <w:pStyle w:val="Piedepgina"/>
    </w:pPr>
    <w:r>
      <w:rPr>
        <w:noProof/>
      </w:rPr>
      <mc:AlternateContent>
        <mc:Choice Requires="wps">
          <w:drawing>
            <wp:anchor distT="0" distB="0" distL="0" distR="0" simplePos="0" relativeHeight="251658240" behindDoc="0" locked="0" layoutInCell="1" allowOverlap="1" wp14:anchorId="2B8749CE" wp14:editId="213E309B">
              <wp:simplePos x="635" y="635"/>
              <wp:positionH relativeFrom="page">
                <wp:align>left</wp:align>
              </wp:positionH>
              <wp:positionV relativeFrom="page">
                <wp:align>bottom</wp:align>
              </wp:positionV>
              <wp:extent cx="443865" cy="443865"/>
              <wp:effectExtent l="0" t="0" r="1270" b="0"/>
              <wp:wrapNone/>
              <wp:docPr id="1"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A27B8" w14:textId="0FC2B3EF"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749CE"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AA27B8" w14:textId="0FC2B3EF" w:rsidR="00E42996" w:rsidRPr="00E42996" w:rsidRDefault="00E42996" w:rsidP="00E42996">
                    <w:pPr>
                      <w:spacing w:after="0"/>
                      <w:rPr>
                        <w:rFonts w:ascii="Calibri" w:eastAsia="Calibri" w:hAnsi="Calibri" w:cs="Calibri"/>
                        <w:noProof/>
                        <w:color w:val="000000"/>
                      </w:rPr>
                    </w:pPr>
                    <w:r w:rsidRPr="00E42996">
                      <w:rPr>
                        <w:rFonts w:ascii="Calibri" w:eastAsia="Calibri" w:hAnsi="Calibri" w:cs="Calibri"/>
                        <w:noProof/>
                        <w:color w:val="00000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7C74" w14:textId="77777777" w:rsidR="00FF18CB" w:rsidRDefault="00FF18CB" w:rsidP="001A3D23">
      <w:pPr>
        <w:spacing w:after="0" w:line="240" w:lineRule="auto"/>
      </w:pPr>
      <w:r>
        <w:separator/>
      </w:r>
    </w:p>
  </w:footnote>
  <w:footnote w:type="continuationSeparator" w:id="0">
    <w:p w14:paraId="019DB85D" w14:textId="77777777" w:rsidR="00FF18CB" w:rsidRDefault="00FF18CB" w:rsidP="001A3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227"/>
    <w:multiLevelType w:val="hybridMultilevel"/>
    <w:tmpl w:val="B972E02C"/>
    <w:lvl w:ilvl="0" w:tplc="EFDC6DE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B18E1"/>
    <w:multiLevelType w:val="multilevel"/>
    <w:tmpl w:val="5D2E1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0B6A"/>
    <w:multiLevelType w:val="hybridMultilevel"/>
    <w:tmpl w:val="2E4446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1B2748"/>
    <w:multiLevelType w:val="hybridMultilevel"/>
    <w:tmpl w:val="424850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3F0A52"/>
    <w:multiLevelType w:val="multilevel"/>
    <w:tmpl w:val="34FE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86D82"/>
    <w:multiLevelType w:val="multilevel"/>
    <w:tmpl w:val="CCAEB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015E3"/>
    <w:multiLevelType w:val="hybridMultilevel"/>
    <w:tmpl w:val="DC986A78"/>
    <w:lvl w:ilvl="0" w:tplc="C2527A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310CA7"/>
    <w:multiLevelType w:val="hybridMultilevel"/>
    <w:tmpl w:val="8390B96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574ABF"/>
    <w:multiLevelType w:val="hybridMultilevel"/>
    <w:tmpl w:val="AEC09688"/>
    <w:lvl w:ilvl="0" w:tplc="E7F8946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519EE"/>
    <w:multiLevelType w:val="hybridMultilevel"/>
    <w:tmpl w:val="2E4446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6F839D6"/>
    <w:multiLevelType w:val="hybridMultilevel"/>
    <w:tmpl w:val="2F78769A"/>
    <w:lvl w:ilvl="0" w:tplc="EFDC6DE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EE7923"/>
    <w:multiLevelType w:val="hybridMultilevel"/>
    <w:tmpl w:val="20B063E4"/>
    <w:lvl w:ilvl="0" w:tplc="0C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17627C1"/>
    <w:multiLevelType w:val="multilevel"/>
    <w:tmpl w:val="B7F48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F07AF2"/>
    <w:multiLevelType w:val="hybridMultilevel"/>
    <w:tmpl w:val="A5FE75CA"/>
    <w:lvl w:ilvl="0" w:tplc="E7F8946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90D1A"/>
    <w:multiLevelType w:val="hybridMultilevel"/>
    <w:tmpl w:val="8A684448"/>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C0956AD"/>
    <w:multiLevelType w:val="hybridMultilevel"/>
    <w:tmpl w:val="CD34C448"/>
    <w:lvl w:ilvl="0" w:tplc="E7F8946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C6B64"/>
    <w:multiLevelType w:val="hybridMultilevel"/>
    <w:tmpl w:val="3D881C1E"/>
    <w:lvl w:ilvl="0" w:tplc="0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CC3EF0"/>
    <w:multiLevelType w:val="hybridMultilevel"/>
    <w:tmpl w:val="77603874"/>
    <w:lvl w:ilvl="0" w:tplc="EFDC6DE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23512042">
    <w:abstractNumId w:val="2"/>
  </w:num>
  <w:num w:numId="2" w16cid:durableId="1956060980">
    <w:abstractNumId w:val="3"/>
  </w:num>
  <w:num w:numId="3" w16cid:durableId="1011368876">
    <w:abstractNumId w:val="4"/>
  </w:num>
  <w:num w:numId="4" w16cid:durableId="1597979461">
    <w:abstractNumId w:val="5"/>
  </w:num>
  <w:num w:numId="5" w16cid:durableId="233007352">
    <w:abstractNumId w:val="1"/>
  </w:num>
  <w:num w:numId="6" w16cid:durableId="202984935">
    <w:abstractNumId w:val="12"/>
  </w:num>
  <w:num w:numId="7" w16cid:durableId="538468760">
    <w:abstractNumId w:val="9"/>
  </w:num>
  <w:num w:numId="8" w16cid:durableId="1241480755">
    <w:abstractNumId w:val="0"/>
  </w:num>
  <w:num w:numId="9" w16cid:durableId="1921334253">
    <w:abstractNumId w:val="10"/>
  </w:num>
  <w:num w:numId="10" w16cid:durableId="16320986">
    <w:abstractNumId w:val="7"/>
  </w:num>
  <w:num w:numId="11" w16cid:durableId="1909068707">
    <w:abstractNumId w:val="17"/>
  </w:num>
  <w:num w:numId="12" w16cid:durableId="1949045224">
    <w:abstractNumId w:val="16"/>
  </w:num>
  <w:num w:numId="13" w16cid:durableId="23754111">
    <w:abstractNumId w:val="13"/>
  </w:num>
  <w:num w:numId="14" w16cid:durableId="973367844">
    <w:abstractNumId w:val="8"/>
  </w:num>
  <w:num w:numId="15" w16cid:durableId="1222670875">
    <w:abstractNumId w:val="15"/>
  </w:num>
  <w:num w:numId="16" w16cid:durableId="500855124">
    <w:abstractNumId w:val="14"/>
  </w:num>
  <w:num w:numId="17" w16cid:durableId="1496342628">
    <w:abstractNumId w:val="11"/>
  </w:num>
  <w:num w:numId="18" w16cid:durableId="1636452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23"/>
    <w:rsid w:val="00036C8F"/>
    <w:rsid w:val="0004391C"/>
    <w:rsid w:val="000450C3"/>
    <w:rsid w:val="00071C7C"/>
    <w:rsid w:val="000818D4"/>
    <w:rsid w:val="00092070"/>
    <w:rsid w:val="000938C2"/>
    <w:rsid w:val="00097E52"/>
    <w:rsid w:val="000A54C4"/>
    <w:rsid w:val="000B4AF5"/>
    <w:rsid w:val="000C5005"/>
    <w:rsid w:val="000D32C2"/>
    <w:rsid w:val="00120227"/>
    <w:rsid w:val="00142FBC"/>
    <w:rsid w:val="00152CDA"/>
    <w:rsid w:val="00162D27"/>
    <w:rsid w:val="00167DD1"/>
    <w:rsid w:val="0017210A"/>
    <w:rsid w:val="00176E29"/>
    <w:rsid w:val="00177281"/>
    <w:rsid w:val="00196584"/>
    <w:rsid w:val="001A0512"/>
    <w:rsid w:val="001A2DD8"/>
    <w:rsid w:val="001A3D23"/>
    <w:rsid w:val="001A6090"/>
    <w:rsid w:val="001D5ED2"/>
    <w:rsid w:val="001E36E9"/>
    <w:rsid w:val="001F0CBB"/>
    <w:rsid w:val="00201B96"/>
    <w:rsid w:val="00211253"/>
    <w:rsid w:val="00214349"/>
    <w:rsid w:val="00214F29"/>
    <w:rsid w:val="0021531D"/>
    <w:rsid w:val="00217DEE"/>
    <w:rsid w:val="00231F0A"/>
    <w:rsid w:val="00255593"/>
    <w:rsid w:val="00263C4F"/>
    <w:rsid w:val="00291903"/>
    <w:rsid w:val="002C2BDE"/>
    <w:rsid w:val="002E4993"/>
    <w:rsid w:val="0030270A"/>
    <w:rsid w:val="00302D53"/>
    <w:rsid w:val="00317B8A"/>
    <w:rsid w:val="003248E8"/>
    <w:rsid w:val="00330DEC"/>
    <w:rsid w:val="00342220"/>
    <w:rsid w:val="0034610D"/>
    <w:rsid w:val="003505F7"/>
    <w:rsid w:val="00360D5D"/>
    <w:rsid w:val="00382D7A"/>
    <w:rsid w:val="0038764D"/>
    <w:rsid w:val="003B600C"/>
    <w:rsid w:val="003C108D"/>
    <w:rsid w:val="003D5B95"/>
    <w:rsid w:val="003D5D8C"/>
    <w:rsid w:val="003E596C"/>
    <w:rsid w:val="00405869"/>
    <w:rsid w:val="0042125D"/>
    <w:rsid w:val="00437E38"/>
    <w:rsid w:val="00455E04"/>
    <w:rsid w:val="00465560"/>
    <w:rsid w:val="0047575F"/>
    <w:rsid w:val="00482D59"/>
    <w:rsid w:val="00482E1B"/>
    <w:rsid w:val="004A14AC"/>
    <w:rsid w:val="004A5E45"/>
    <w:rsid w:val="004B27A3"/>
    <w:rsid w:val="004C1537"/>
    <w:rsid w:val="004D608A"/>
    <w:rsid w:val="004E52D9"/>
    <w:rsid w:val="005029BF"/>
    <w:rsid w:val="005148AB"/>
    <w:rsid w:val="00530F13"/>
    <w:rsid w:val="00545264"/>
    <w:rsid w:val="005474A1"/>
    <w:rsid w:val="00551CB1"/>
    <w:rsid w:val="00555258"/>
    <w:rsid w:val="00555F70"/>
    <w:rsid w:val="00557D53"/>
    <w:rsid w:val="00572162"/>
    <w:rsid w:val="00572A0C"/>
    <w:rsid w:val="005758B8"/>
    <w:rsid w:val="00583941"/>
    <w:rsid w:val="00584868"/>
    <w:rsid w:val="005A1906"/>
    <w:rsid w:val="005A6A61"/>
    <w:rsid w:val="005B1382"/>
    <w:rsid w:val="005B6A18"/>
    <w:rsid w:val="005B7E63"/>
    <w:rsid w:val="005C4862"/>
    <w:rsid w:val="005F411A"/>
    <w:rsid w:val="005F4412"/>
    <w:rsid w:val="00602E23"/>
    <w:rsid w:val="00631554"/>
    <w:rsid w:val="006451D1"/>
    <w:rsid w:val="0066076D"/>
    <w:rsid w:val="0066211A"/>
    <w:rsid w:val="006802F1"/>
    <w:rsid w:val="00680838"/>
    <w:rsid w:val="00696ED4"/>
    <w:rsid w:val="006A5CE4"/>
    <w:rsid w:val="006A6613"/>
    <w:rsid w:val="006C2F41"/>
    <w:rsid w:val="006C49D5"/>
    <w:rsid w:val="006D4342"/>
    <w:rsid w:val="006E27D9"/>
    <w:rsid w:val="006E712A"/>
    <w:rsid w:val="0070790E"/>
    <w:rsid w:val="00726D9B"/>
    <w:rsid w:val="00757415"/>
    <w:rsid w:val="00775099"/>
    <w:rsid w:val="007774F4"/>
    <w:rsid w:val="007816A0"/>
    <w:rsid w:val="007937AF"/>
    <w:rsid w:val="00797788"/>
    <w:rsid w:val="007A3C4A"/>
    <w:rsid w:val="007A7D6D"/>
    <w:rsid w:val="007C1A59"/>
    <w:rsid w:val="007C3633"/>
    <w:rsid w:val="007D3B98"/>
    <w:rsid w:val="007D7232"/>
    <w:rsid w:val="007D766F"/>
    <w:rsid w:val="007E0166"/>
    <w:rsid w:val="007E1179"/>
    <w:rsid w:val="007E6DD2"/>
    <w:rsid w:val="00802641"/>
    <w:rsid w:val="0081120F"/>
    <w:rsid w:val="00866EDF"/>
    <w:rsid w:val="00873113"/>
    <w:rsid w:val="008A53A2"/>
    <w:rsid w:val="008C5717"/>
    <w:rsid w:val="008D1BBD"/>
    <w:rsid w:val="008F6025"/>
    <w:rsid w:val="009070A0"/>
    <w:rsid w:val="009078D3"/>
    <w:rsid w:val="009526CB"/>
    <w:rsid w:val="009633E4"/>
    <w:rsid w:val="00990BBD"/>
    <w:rsid w:val="009956CC"/>
    <w:rsid w:val="009A73DB"/>
    <w:rsid w:val="009B27EE"/>
    <w:rsid w:val="009B5F34"/>
    <w:rsid w:val="009B79E3"/>
    <w:rsid w:val="009C3155"/>
    <w:rsid w:val="009F26F7"/>
    <w:rsid w:val="00A00F18"/>
    <w:rsid w:val="00A0188B"/>
    <w:rsid w:val="00A11975"/>
    <w:rsid w:val="00A15BE8"/>
    <w:rsid w:val="00A24C94"/>
    <w:rsid w:val="00A56DE2"/>
    <w:rsid w:val="00A6500C"/>
    <w:rsid w:val="00A85684"/>
    <w:rsid w:val="00A92BBB"/>
    <w:rsid w:val="00AB13EE"/>
    <w:rsid w:val="00AB5FF6"/>
    <w:rsid w:val="00AC6215"/>
    <w:rsid w:val="00AD53FD"/>
    <w:rsid w:val="00AE0BC3"/>
    <w:rsid w:val="00AE1447"/>
    <w:rsid w:val="00B023A5"/>
    <w:rsid w:val="00B24230"/>
    <w:rsid w:val="00B36D57"/>
    <w:rsid w:val="00B42FBA"/>
    <w:rsid w:val="00B55702"/>
    <w:rsid w:val="00BA533C"/>
    <w:rsid w:val="00BA5FA1"/>
    <w:rsid w:val="00BA68F0"/>
    <w:rsid w:val="00BC0843"/>
    <w:rsid w:val="00BC26E6"/>
    <w:rsid w:val="00BE09DA"/>
    <w:rsid w:val="00BF2327"/>
    <w:rsid w:val="00C10A5B"/>
    <w:rsid w:val="00C16280"/>
    <w:rsid w:val="00C3376D"/>
    <w:rsid w:val="00C365C5"/>
    <w:rsid w:val="00C55195"/>
    <w:rsid w:val="00C60C87"/>
    <w:rsid w:val="00C84540"/>
    <w:rsid w:val="00C96D5D"/>
    <w:rsid w:val="00D00702"/>
    <w:rsid w:val="00D13645"/>
    <w:rsid w:val="00D22F3E"/>
    <w:rsid w:val="00D2484B"/>
    <w:rsid w:val="00D6288F"/>
    <w:rsid w:val="00D748D4"/>
    <w:rsid w:val="00D75989"/>
    <w:rsid w:val="00D82C73"/>
    <w:rsid w:val="00D940A1"/>
    <w:rsid w:val="00DC01E4"/>
    <w:rsid w:val="00DD23BD"/>
    <w:rsid w:val="00DD2858"/>
    <w:rsid w:val="00DD4221"/>
    <w:rsid w:val="00DD6773"/>
    <w:rsid w:val="00E06F77"/>
    <w:rsid w:val="00E42996"/>
    <w:rsid w:val="00E535A9"/>
    <w:rsid w:val="00E5587C"/>
    <w:rsid w:val="00E70940"/>
    <w:rsid w:val="00E74F6E"/>
    <w:rsid w:val="00E86B10"/>
    <w:rsid w:val="00EB02F5"/>
    <w:rsid w:val="00EB3DFF"/>
    <w:rsid w:val="00EC1D32"/>
    <w:rsid w:val="00ED1243"/>
    <w:rsid w:val="00ED1F0B"/>
    <w:rsid w:val="00EE2182"/>
    <w:rsid w:val="00F1077B"/>
    <w:rsid w:val="00F33026"/>
    <w:rsid w:val="00F63B26"/>
    <w:rsid w:val="00F7634B"/>
    <w:rsid w:val="00F772B7"/>
    <w:rsid w:val="00F77779"/>
    <w:rsid w:val="00FA61A9"/>
    <w:rsid w:val="00FB34DD"/>
    <w:rsid w:val="00FC4114"/>
    <w:rsid w:val="00FC765F"/>
    <w:rsid w:val="00FF18C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E32F"/>
  <w15:chartTrackingRefBased/>
  <w15:docId w15:val="{E00554E2-5C4A-475C-ABBE-95353D12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84"/>
    <w:pPr>
      <w:spacing w:after="120" w:line="264" w:lineRule="auto"/>
    </w:pPr>
    <w:rPr>
      <w:rFonts w:eastAsiaTheme="minorEastAsia"/>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D2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A3D23"/>
  </w:style>
  <w:style w:type="paragraph" w:styleId="Piedepgina">
    <w:name w:val="footer"/>
    <w:basedOn w:val="Normal"/>
    <w:link w:val="PiedepginaCar"/>
    <w:uiPriority w:val="99"/>
    <w:unhideWhenUsed/>
    <w:rsid w:val="001A3D2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A3D23"/>
  </w:style>
  <w:style w:type="paragraph" w:styleId="Textoindependiente">
    <w:name w:val="Body Text"/>
    <w:basedOn w:val="Normal"/>
    <w:link w:val="TextoindependienteCar"/>
    <w:rsid w:val="00A85684"/>
    <w:pPr>
      <w:widowControl w:val="0"/>
      <w:spacing w:line="240" w:lineRule="auto"/>
    </w:pPr>
    <w:rPr>
      <w:rFonts w:ascii="Courier New" w:eastAsia="Times New Roman" w:hAnsi="Courier New" w:cs="Times New Roman"/>
      <w:snapToGrid w:val="0"/>
      <w:sz w:val="24"/>
      <w:lang w:val="es-ES" w:eastAsia="es-ES"/>
    </w:rPr>
  </w:style>
  <w:style w:type="character" w:customStyle="1" w:styleId="TextoindependienteCar">
    <w:name w:val="Texto independiente Car"/>
    <w:basedOn w:val="Fuentedeprrafopredeter"/>
    <w:link w:val="Textoindependiente"/>
    <w:rsid w:val="00A85684"/>
    <w:rPr>
      <w:rFonts w:ascii="Courier New" w:eastAsia="Times New Roman" w:hAnsi="Courier New" w:cs="Times New Roman"/>
      <w:snapToGrid w:val="0"/>
      <w:sz w:val="24"/>
      <w:szCs w:val="20"/>
      <w:lang w:eastAsia="es-ES"/>
    </w:rPr>
  </w:style>
  <w:style w:type="paragraph" w:styleId="Prrafodelista">
    <w:name w:val="List Paragraph"/>
    <w:basedOn w:val="Normal"/>
    <w:uiPriority w:val="34"/>
    <w:qFormat/>
    <w:rsid w:val="005C4862"/>
    <w:pPr>
      <w:ind w:left="720"/>
      <w:contextualSpacing/>
    </w:pPr>
  </w:style>
  <w:style w:type="character" w:styleId="Refdecomentario">
    <w:name w:val="annotation reference"/>
    <w:basedOn w:val="Fuentedeprrafopredeter"/>
    <w:uiPriority w:val="99"/>
    <w:semiHidden/>
    <w:unhideWhenUsed/>
    <w:rsid w:val="00214F29"/>
    <w:rPr>
      <w:sz w:val="16"/>
      <w:szCs w:val="16"/>
    </w:rPr>
  </w:style>
  <w:style w:type="paragraph" w:styleId="Textocomentario">
    <w:name w:val="annotation text"/>
    <w:basedOn w:val="Normal"/>
    <w:link w:val="TextocomentarioCar"/>
    <w:uiPriority w:val="99"/>
    <w:unhideWhenUsed/>
    <w:rsid w:val="00214F29"/>
    <w:pPr>
      <w:spacing w:line="240" w:lineRule="auto"/>
    </w:pPr>
  </w:style>
  <w:style w:type="character" w:customStyle="1" w:styleId="TextocomentarioCar">
    <w:name w:val="Texto comentario Car"/>
    <w:basedOn w:val="Fuentedeprrafopredeter"/>
    <w:link w:val="Textocomentario"/>
    <w:uiPriority w:val="99"/>
    <w:rsid w:val="00214F29"/>
    <w:rPr>
      <w:rFonts w:eastAsiaTheme="minorEastAsia"/>
      <w:sz w:val="20"/>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214F29"/>
    <w:rPr>
      <w:b/>
      <w:bCs/>
    </w:rPr>
  </w:style>
  <w:style w:type="character" w:customStyle="1" w:styleId="AsuntodelcomentarioCar">
    <w:name w:val="Asunto del comentario Car"/>
    <w:basedOn w:val="TextocomentarioCar"/>
    <w:link w:val="Asuntodelcomentario"/>
    <w:uiPriority w:val="99"/>
    <w:semiHidden/>
    <w:rsid w:val="00214F29"/>
    <w:rPr>
      <w:rFonts w:eastAsiaTheme="minorEastAsia"/>
      <w:b/>
      <w:bCs/>
      <w:sz w:val="20"/>
      <w:szCs w:val="20"/>
      <w:lang w:val="en-US" w:eastAsia="ja-JP"/>
    </w:rPr>
  </w:style>
  <w:style w:type="paragraph" w:styleId="NormalWeb">
    <w:name w:val="Normal (Web)"/>
    <w:basedOn w:val="Normal"/>
    <w:uiPriority w:val="99"/>
    <w:semiHidden/>
    <w:unhideWhenUsed/>
    <w:rsid w:val="00C10A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BA68F0"/>
    <w:pPr>
      <w:spacing w:after="0" w:line="240" w:lineRule="auto"/>
    </w:pPr>
    <w:rPr>
      <w:rFonts w:eastAsiaTheme="minorEastAs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3453">
      <w:bodyDiv w:val="1"/>
      <w:marLeft w:val="0"/>
      <w:marRight w:val="0"/>
      <w:marTop w:val="0"/>
      <w:marBottom w:val="0"/>
      <w:divBdr>
        <w:top w:val="none" w:sz="0" w:space="0" w:color="auto"/>
        <w:left w:val="none" w:sz="0" w:space="0" w:color="auto"/>
        <w:bottom w:val="none" w:sz="0" w:space="0" w:color="auto"/>
        <w:right w:val="none" w:sz="0" w:space="0" w:color="auto"/>
      </w:divBdr>
    </w:div>
    <w:div w:id="1334799562">
      <w:bodyDiv w:val="1"/>
      <w:marLeft w:val="0"/>
      <w:marRight w:val="0"/>
      <w:marTop w:val="0"/>
      <w:marBottom w:val="0"/>
      <w:divBdr>
        <w:top w:val="none" w:sz="0" w:space="0" w:color="auto"/>
        <w:left w:val="none" w:sz="0" w:space="0" w:color="auto"/>
        <w:bottom w:val="none" w:sz="0" w:space="0" w:color="auto"/>
        <w:right w:val="none" w:sz="0" w:space="0" w:color="auto"/>
      </w:divBdr>
    </w:div>
    <w:div w:id="1433866108">
      <w:bodyDiv w:val="1"/>
      <w:marLeft w:val="0"/>
      <w:marRight w:val="0"/>
      <w:marTop w:val="0"/>
      <w:marBottom w:val="0"/>
      <w:divBdr>
        <w:top w:val="none" w:sz="0" w:space="0" w:color="auto"/>
        <w:left w:val="none" w:sz="0" w:space="0" w:color="auto"/>
        <w:bottom w:val="none" w:sz="0" w:space="0" w:color="auto"/>
        <w:right w:val="none" w:sz="0" w:space="0" w:color="auto"/>
      </w:divBdr>
    </w:div>
    <w:div w:id="14653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E12F0-1C55-4487-8933-053F69FFDE00}">
  <ds:schemaRefs>
    <ds:schemaRef ds:uri="http://schemas.openxmlformats.org/officeDocument/2006/bibliography"/>
  </ds:schemaRefs>
</ds:datastoreItem>
</file>

<file path=customXml/itemProps2.xml><?xml version="1.0" encoding="utf-8"?>
<ds:datastoreItem xmlns:ds="http://schemas.openxmlformats.org/officeDocument/2006/customXml" ds:itemID="{A78910B3-7403-463A-8A00-26A6ACA1CF4B}"/>
</file>

<file path=customXml/itemProps3.xml><?xml version="1.0" encoding="utf-8"?>
<ds:datastoreItem xmlns:ds="http://schemas.openxmlformats.org/officeDocument/2006/customXml" ds:itemID="{24863959-FEE4-40EC-A4D6-36F81A53B216}"/>
</file>

<file path=customXml/itemProps4.xml><?xml version="1.0" encoding="utf-8"?>
<ds:datastoreItem xmlns:ds="http://schemas.openxmlformats.org/officeDocument/2006/customXml" ds:itemID="{0809B37F-52A2-4C01-95AC-FB0B05863845}"/>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Pereira Cabezas</dc:creator>
  <cp:keywords/>
  <dc:description/>
  <cp:lastModifiedBy>Garcia Delgado, Lidia</cp:lastModifiedBy>
  <cp:revision>5</cp:revision>
  <cp:lastPrinted>2022-12-13T16:06:00Z</cp:lastPrinted>
  <dcterms:created xsi:type="dcterms:W3CDTF">2024-08-08T16:19:00Z</dcterms:created>
  <dcterms:modified xsi:type="dcterms:W3CDTF">2024-08-29T12:12:00Z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2022-12-13T16:07:00Z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4d0abb7e-da49-49ae-9295-f76464912d4f</vt:lpwstr>
  </property>
  <property fmtid="{D5CDD505-2E9C-101B-9397-08002B2CF9AE}" pid="8" name="MSIP_Label_c87ed870-a345-4f9b-82a0-03d347ae83d3_ContentBits">
    <vt:lpwstr>2</vt:lpwstr>
  </property>
  <property fmtid="{D5CDD505-2E9C-101B-9397-08002B2CF9AE}" pid="9" name="ClassificationContentMarkingFooterShapeIds">
    <vt:lpwstr>1,3,4</vt:lpwstr>
  </property>
  <property fmtid="{D5CDD505-2E9C-101B-9397-08002B2CF9AE}" pid="10" name="ClassificationContentMarkingFooterFontProps">
    <vt:lpwstr>#000000,10,Calibri</vt:lpwstr>
  </property>
  <property fmtid="{D5CDD505-2E9C-101B-9397-08002B2CF9AE}" pid="11" name="ClassificationContentMarkingFooterText">
    <vt:lpwstr>Sensitivity: C2 Internal</vt:lpwstr>
  </property>
  <property fmtid="{D5CDD505-2E9C-101B-9397-08002B2CF9AE}" pid="12" name="MSIP_Label_4da52270-6ed3-4abe-ba7c-b9255dadcdf9_Enabled">
    <vt:lpwstr>true</vt:lpwstr>
  </property>
  <property fmtid="{D5CDD505-2E9C-101B-9397-08002B2CF9AE}" pid="13" name="MSIP_Label_4da52270-6ed3-4abe-ba7c-b9255dadcdf9_SetDate">
    <vt:lpwstr>2024-08-08T16:19:20Z</vt:lpwstr>
  </property>
  <property fmtid="{D5CDD505-2E9C-101B-9397-08002B2CF9AE}" pid="14" name="MSIP_Label_4da52270-6ed3-4abe-ba7c-b9255dadcdf9_Method">
    <vt:lpwstr>Standard</vt:lpwstr>
  </property>
  <property fmtid="{D5CDD505-2E9C-101B-9397-08002B2CF9AE}" pid="15" name="MSIP_Label_4da52270-6ed3-4abe-ba7c-b9255dadcdf9_Name">
    <vt:lpwstr>4da52270-6ed3-4abe-ba7c-b9255dadcdf9</vt:lpwstr>
  </property>
  <property fmtid="{D5CDD505-2E9C-101B-9397-08002B2CF9AE}" pid="16" name="MSIP_Label_4da52270-6ed3-4abe-ba7c-b9255dadcdf9_SiteId">
    <vt:lpwstr>46e04f2b-093e-4ad0-a99f-0331aa506e12</vt:lpwstr>
  </property>
  <property fmtid="{D5CDD505-2E9C-101B-9397-08002B2CF9AE}" pid="17" name="MSIP_Label_4da52270-6ed3-4abe-ba7c-b9255dadcdf9_ActionId">
    <vt:lpwstr>2dde5200-8055-470c-b4cb-43902944354f</vt:lpwstr>
  </property>
  <property fmtid="{D5CDD505-2E9C-101B-9397-08002B2CF9AE}" pid="18" name="MSIP_Label_4da52270-6ed3-4abe-ba7c-b9255dadcdf9_ContentBits">
    <vt:lpwstr>2</vt:lpwstr>
  </property>
  <property fmtid="{D5CDD505-2E9C-101B-9397-08002B2CF9AE}" pid="19" name="ContentTypeId">
    <vt:lpwstr>0x01010016D1E8A95D3EAC40B87163DC66FDD514</vt:lpwstr>
  </property>
  <property fmtid="{D5CDD505-2E9C-101B-9397-08002B2CF9AE}" pid="20" name="Order">
    <vt:r8>100</vt:r8>
  </property>
</Properties>
</file>